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Style w:val="cat-Addressgrp-0rplc-0"/>
          <w:rFonts w:ascii="Times New Roman CYR" w:eastAsia="Times New Roman CYR" w:hAnsi="Times New Roman CYR" w:cs="Times New Roman CYR"/>
          <w:sz w:val="25"/>
          <w:szCs w:val="25"/>
        </w:rPr>
        <w:t>адрес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Style w:val="cat-Dategrp-7rplc-1"/>
          <w:rFonts w:ascii="Times New Roman CYR" w:eastAsia="Times New Roman CYR" w:hAnsi="Times New Roman CYR" w:cs="Times New Roman CYR"/>
          <w:sz w:val="25"/>
          <w:szCs w:val="25"/>
        </w:rPr>
        <w:t>дата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Исполняющий обязанности мирового судьи судебного участка №3 </w:t>
      </w:r>
      <w:r>
        <w:rPr>
          <w:rFonts w:ascii="Times New Roman CYR" w:eastAsia="Times New Roman CYR" w:hAnsi="Times New Roman CYR" w:cs="Times New Roman CYR"/>
        </w:rPr>
        <w:t>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Style w:val="cat-Addressgrp-1rplc-2"/>
          <w:rFonts w:ascii="Times New Roman CYR" w:eastAsia="Times New Roman CYR" w:hAnsi="Times New Roman CYR" w:cs="Times New Roman CYR"/>
        </w:rPr>
        <w:t>адрес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- м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>ровой судья судебного участка №</w:t>
      </w:r>
      <w:r>
        <w:rPr>
          <w:rFonts w:ascii="Times New Roman CYR" w:eastAsia="Times New Roman CYR" w:hAnsi="Times New Roman CYR" w:cs="Times New Roman CYR"/>
        </w:rPr>
        <w:t>1 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Style w:val="cat-Addressgrp-1rplc-3"/>
          <w:rFonts w:ascii="Times New Roman CYR" w:eastAsia="Times New Roman CYR" w:hAnsi="Times New Roman CYR" w:cs="Times New Roman CYR"/>
        </w:rPr>
        <w:t>адрес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Style w:val="cat-FIOgrp-12rplc-4"/>
          <w:rFonts w:ascii="Times New Roman CYR" w:eastAsia="Times New Roman CYR" w:hAnsi="Times New Roman CYR" w:cs="Times New Roman CYR"/>
        </w:rPr>
        <w:t>фио</w:t>
      </w:r>
      <w:r>
        <w:rPr>
          <w:rFonts w:ascii="Times New Roman CYR" w:eastAsia="Times New Roman CYR" w:hAnsi="Times New Roman CYR" w:cs="Times New Roman CYR"/>
        </w:rPr>
        <w:t>,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</w:rPr>
        <w:t>ом заседании в помещении мирового судьи судебного участка № 1</w:t>
      </w:r>
      <w:r>
        <w:rPr>
          <w:rFonts w:ascii="Times New Roman CYR" w:eastAsia="Times New Roman CYR" w:hAnsi="Times New Roman CYR" w:cs="Times New Roman CYR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 CYR" w:eastAsia="Times New Roman CYR" w:hAnsi="Times New Roman CYR" w:cs="Times New Roman CYR"/>
          <w:b/>
          <w:bCs/>
        </w:rPr>
        <w:t xml:space="preserve">№ </w:t>
      </w:r>
      <w:r>
        <w:rPr>
          <w:rFonts w:ascii="Times New Roman CYR" w:eastAsia="Times New Roman CYR" w:hAnsi="Times New Roman CYR" w:cs="Times New Roman CYR"/>
          <w:b/>
          <w:bCs/>
        </w:rPr>
        <w:t>5-</w:t>
      </w:r>
      <w:r>
        <w:rPr>
          <w:rFonts w:ascii="Times New Roman CYR" w:eastAsia="Times New Roman CYR" w:hAnsi="Times New Roman CYR" w:cs="Times New Roman CYR"/>
          <w:b/>
          <w:bCs/>
        </w:rPr>
        <w:t>656-2803</w:t>
      </w:r>
      <w:r>
        <w:rPr>
          <w:rFonts w:ascii="Times New Roman CYR" w:eastAsia="Times New Roman CYR" w:hAnsi="Times New Roman CYR" w:cs="Times New Roman CYR"/>
          <w:b/>
          <w:bCs/>
        </w:rPr>
        <w:t>/2026</w:t>
      </w:r>
      <w:r>
        <w:rPr>
          <w:rFonts w:ascii="Times New Roman CYR" w:eastAsia="Times New Roman CYR" w:hAnsi="Times New Roman CYR" w:cs="Times New Roman CYR"/>
        </w:rPr>
        <w:t>, возбужденное по ч.1 ст.20.25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 xml:space="preserve">Фоминых </w:t>
      </w:r>
      <w:r>
        <w:rPr>
          <w:rStyle w:val="cat-UserDefinedgrp-24rplc-6"/>
          <w:rFonts w:ascii="Times New Roman CYR" w:eastAsia="Times New Roman CYR" w:hAnsi="Times New Roman CYR" w:cs="Times New Roman CYR"/>
          <w:b/>
          <w:bCs/>
        </w:rPr>
        <w:t>...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ExternalSystemDefinedgrp-23rplc-7"/>
          <w:rFonts w:ascii="Times New Roman CYR" w:eastAsia="Times New Roman CYR" w:hAnsi="Times New Roman CYR" w:cs="Times New Roman CYR"/>
        </w:rPr>
        <w:t>...</w:t>
      </w:r>
      <w:r>
        <w:rPr>
          <w:rStyle w:val="cat-PassportDatagrp-17rplc-8"/>
          <w:rFonts w:ascii="Times New Roman CYR" w:eastAsia="Times New Roman CYR" w:hAnsi="Times New Roman CYR" w:cs="Times New Roman CYR"/>
        </w:rPr>
        <w:t>паспортные данные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Style w:val="cat-UserDefinedgrp-25rplc-9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>,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зарегистрированного по </w:t>
      </w:r>
      <w:r>
        <w:rPr>
          <w:rStyle w:val="cat-Addressgrp-2rplc-10"/>
          <w:rFonts w:ascii="Times New Roman CYR" w:eastAsia="Times New Roman CYR" w:hAnsi="Times New Roman CYR" w:cs="Times New Roman CYR"/>
        </w:rPr>
        <w:t>адрес</w:t>
      </w:r>
      <w:r>
        <w:rPr>
          <w:rFonts w:ascii="Times New Roman CYR" w:eastAsia="Times New Roman CYR" w:hAnsi="Times New Roman CYR" w:cs="Times New Roman CYR"/>
        </w:rPr>
        <w:t xml:space="preserve">, 3, </w:t>
      </w:r>
      <w:r>
        <w:rPr>
          <w:rStyle w:val="cat-Addressgrp-0rplc-11"/>
          <w:rFonts w:ascii="Times New Roman CYR" w:eastAsia="Times New Roman CYR" w:hAnsi="Times New Roman CYR" w:cs="Times New Roman CYR"/>
        </w:rPr>
        <w:t>адрес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Fonts w:ascii="Times New Roman CYR" w:eastAsia="Times New Roman CYR" w:hAnsi="Times New Roman CYR" w:cs="Times New Roman CYR"/>
        </w:rPr>
        <w:t>проживающей по</w:t>
      </w:r>
      <w:r>
        <w:rPr>
          <w:rFonts w:ascii="Times New Roman CYR" w:eastAsia="Times New Roman CYR" w:hAnsi="Times New Roman CYR" w:cs="Times New Roman CYR"/>
        </w:rPr>
        <w:t xml:space="preserve"> адресу: </w:t>
      </w:r>
      <w:r>
        <w:rPr>
          <w:rStyle w:val="cat-Addressgrp-3rplc-12"/>
          <w:rFonts w:ascii="Times New Roman CYR" w:eastAsia="Times New Roman CYR" w:hAnsi="Times New Roman CYR" w:cs="Times New Roman CYR"/>
        </w:rPr>
        <w:t>адрес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Addressgrp-0rplc-13"/>
          <w:rFonts w:ascii="Times New Roman CYR" w:eastAsia="Times New Roman CYR" w:hAnsi="Times New Roman CYR" w:cs="Times New Roman CYR"/>
        </w:rPr>
        <w:t>адрес</w:t>
      </w:r>
      <w:r>
        <w:rPr>
          <w:rFonts w:ascii="Times New Roman CYR" w:eastAsia="Times New Roman CYR" w:hAnsi="Times New Roman CYR" w:cs="Times New Roman CYR"/>
        </w:rPr>
        <w:t>, работающей</w:t>
      </w:r>
      <w:r>
        <w:rPr>
          <w:rFonts w:ascii="Times New Roman CYR" w:eastAsia="Times New Roman CYR" w:hAnsi="Times New Roman CYR" w:cs="Times New Roman CYR"/>
        </w:rPr>
        <w:t xml:space="preserve"> БУ </w:t>
      </w:r>
      <w:r>
        <w:rPr>
          <w:rStyle w:val="cat-UserDefinedgrp-26rplc-14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>» старшим инспектором</w:t>
      </w:r>
      <w:r>
        <w:rPr>
          <w:rFonts w:ascii="Times New Roman CYR" w:eastAsia="Times New Roman CYR" w:hAnsi="Times New Roman CYR" w:cs="Times New Roman CYR"/>
        </w:rPr>
        <w:t>,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Style w:val="cat-PassportDatagrp-18rplc-15"/>
          <w:rFonts w:ascii="Times New Roman CYR" w:eastAsia="Times New Roman CYR" w:hAnsi="Times New Roman CYR" w:cs="Times New Roman CYR"/>
        </w:rPr>
        <w:t>паспортные данные</w:t>
      </w:r>
      <w:r>
        <w:rPr>
          <w:rFonts w:ascii="Times New Roman CYR" w:eastAsia="Times New Roman CYR" w:hAnsi="Times New Roman CYR" w:cs="Times New Roman CYR"/>
        </w:rPr>
        <w:t xml:space="preserve"> – </w:t>
      </w:r>
      <w:r>
        <w:rPr>
          <w:rStyle w:val="cat-Addressgrp-4rplc-16"/>
          <w:rFonts w:ascii="Times New Roman CYR" w:eastAsia="Times New Roman CYR" w:hAnsi="Times New Roman CYR" w:cs="Times New Roman CYR"/>
        </w:rPr>
        <w:t>адрес</w:t>
      </w:r>
      <w:r>
        <w:rPr>
          <w:rFonts w:ascii="Times New Roman CYR" w:eastAsia="Times New Roman CYR" w:hAnsi="Times New Roman CYR" w:cs="Times New Roman CYR"/>
        </w:rPr>
        <w:t xml:space="preserve"> в </w:t>
      </w:r>
      <w:r>
        <w:rPr>
          <w:rStyle w:val="cat-Addressgrp-0rplc-17"/>
          <w:rFonts w:ascii="Times New Roman CYR" w:eastAsia="Times New Roman CYR" w:hAnsi="Times New Roman CYR" w:cs="Times New Roman CYR"/>
        </w:rPr>
        <w:t>адрес</w:t>
      </w:r>
      <w:r>
        <w:rPr>
          <w:rFonts w:ascii="Times New Roman CYR" w:eastAsia="Times New Roman CYR" w:hAnsi="Times New Roman CYR" w:cs="Times New Roman CYR"/>
        </w:rPr>
        <w:t>,</w:t>
      </w:r>
      <w:r>
        <w:rPr>
          <w:rFonts w:ascii="Times New Roman CYR" w:eastAsia="Times New Roman CYR" w:hAnsi="Times New Roman CYR" w:cs="Times New Roman CYR"/>
        </w:rPr>
        <w:t xml:space="preserve"> выдан </w:t>
      </w:r>
      <w:r>
        <w:rPr>
          <w:rStyle w:val="cat-Dategrp-8rplc-18"/>
          <w:rFonts w:ascii="Times New Roman CYR" w:eastAsia="Times New Roman CYR" w:hAnsi="Times New Roman CYR" w:cs="Times New Roman CYR"/>
        </w:rPr>
        <w:t>дата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ранее привлекавшийся к административной ответственности,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УСТАНОВИЛ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>
        <w:rPr>
          <w:rStyle w:val="cat-Dategrp-9rplc-19"/>
          <w:rFonts w:ascii="Times New Roman CYR" w:eastAsia="Times New Roman CYR" w:hAnsi="Times New Roman CYR" w:cs="Times New Roman CYR"/>
          <w:sz w:val="25"/>
          <w:szCs w:val="25"/>
        </w:rPr>
        <w:t>дата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в </w:t>
      </w:r>
      <w:r>
        <w:rPr>
          <w:rStyle w:val="cat-Timegrp-20rplc-20"/>
          <w:rFonts w:ascii="Times New Roman CYR" w:eastAsia="Times New Roman CYR" w:hAnsi="Times New Roman CYR" w:cs="Times New Roman CYR"/>
          <w:sz w:val="25"/>
          <w:szCs w:val="25"/>
        </w:rPr>
        <w:t>время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Style w:val="cat-FIOgrp-14rplc-21"/>
          <w:rFonts w:ascii="Times New Roman CYR" w:eastAsia="Times New Roman CYR" w:hAnsi="Times New Roman CYR" w:cs="Times New Roman CYR"/>
          <w:sz w:val="25"/>
          <w:szCs w:val="25"/>
        </w:rPr>
        <w:t>фио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, проживающая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по адресу: </w:t>
      </w:r>
      <w:r>
        <w:rPr>
          <w:rStyle w:val="cat-Addressgrp-3rplc-22"/>
          <w:rFonts w:ascii="Times New Roman CYR" w:eastAsia="Times New Roman CYR" w:hAnsi="Times New Roman CYR" w:cs="Times New Roman CYR"/>
        </w:rPr>
        <w:t>адрес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, </w:t>
      </w:r>
      <w:r>
        <w:rPr>
          <w:rStyle w:val="cat-Addressgrp-0rplc-23"/>
          <w:rFonts w:ascii="Times New Roman CYR" w:eastAsia="Times New Roman CYR" w:hAnsi="Times New Roman CYR" w:cs="Times New Roman CYR"/>
          <w:sz w:val="25"/>
          <w:szCs w:val="25"/>
        </w:rPr>
        <w:t>адрес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, не уплатил в срок, предусмотренный ч. 1 ст. 32.2 КоАП РФ, адми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нистративный штраф в размере </w:t>
      </w:r>
      <w:r>
        <w:rPr>
          <w:rStyle w:val="cat-Sumgrp-16rplc-24"/>
          <w:rFonts w:ascii="Times New Roman CYR" w:eastAsia="Times New Roman CYR" w:hAnsi="Times New Roman CYR" w:cs="Times New Roman CYR"/>
          <w:sz w:val="25"/>
          <w:szCs w:val="25"/>
        </w:rPr>
        <w:t>сумма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, назначенный постановлением по делу об административном правонарушении №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18810086240002123264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от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Style w:val="cat-Dategrp-10rplc-25"/>
          <w:rFonts w:ascii="Times New Roman CYR" w:eastAsia="Times New Roman CYR" w:hAnsi="Times New Roman CYR" w:cs="Times New Roman CYR"/>
          <w:sz w:val="25"/>
          <w:szCs w:val="25"/>
        </w:rPr>
        <w:t>дата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судебном заседании </w:t>
      </w:r>
      <w:r>
        <w:rPr>
          <w:rStyle w:val="cat-FIOgrp-14rplc-26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правом на юридическую помощь защитника не </w:t>
      </w:r>
      <w:r>
        <w:rPr>
          <w:rFonts w:ascii="Times New Roman" w:eastAsia="Times New Roman" w:hAnsi="Times New Roman" w:cs="Times New Roman"/>
          <w:sz w:val="25"/>
          <w:szCs w:val="25"/>
        </w:rPr>
        <w:t>воспользовалась, вину в со</w:t>
      </w:r>
      <w:r>
        <w:rPr>
          <w:rFonts w:ascii="Times New Roman" w:eastAsia="Times New Roman" w:hAnsi="Times New Roman" w:cs="Times New Roman"/>
          <w:sz w:val="25"/>
          <w:szCs w:val="25"/>
        </w:rPr>
        <w:t>вершении правонарушения признал</w:t>
      </w:r>
      <w:r>
        <w:rPr>
          <w:rFonts w:ascii="Times New Roman" w:eastAsia="Times New Roman" w:hAnsi="Times New Roman" w:cs="Times New Roman"/>
          <w:sz w:val="25"/>
          <w:szCs w:val="25"/>
        </w:rPr>
        <w:t>, пояснив, что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штраф действ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ительно не оплатил своевременно, потому что забыл.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Заслушав лицо, привлекаемое к административной ответственности, изучив и проанализировав письменные материалы дела, ми</w:t>
      </w:r>
      <w:r>
        <w:rPr>
          <w:rFonts w:ascii="Times New Roman" w:eastAsia="Times New Roman" w:hAnsi="Times New Roman" w:cs="Times New Roman"/>
          <w:sz w:val="25"/>
          <w:szCs w:val="25"/>
        </w:rPr>
        <w:t>ровой судья установил следующее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Виновность </w:t>
      </w:r>
      <w:r>
        <w:rPr>
          <w:rStyle w:val="cat-FIOgrp-14rplc-27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исследованными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судом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: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протоколом об административном правонарушении от </w:t>
      </w:r>
      <w:r>
        <w:rPr>
          <w:rStyle w:val="cat-Dategrp-11rplc-28"/>
          <w:rFonts w:ascii="Times New Roman CYR" w:eastAsia="Times New Roman CYR" w:hAnsi="Times New Roman CYR" w:cs="Times New Roman CYR"/>
          <w:sz w:val="25"/>
          <w:szCs w:val="25"/>
        </w:rPr>
        <w:t>дата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;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копией постановления по делу об административном правонарушении от </w:t>
      </w:r>
      <w:r>
        <w:rPr>
          <w:rStyle w:val="cat-Dategrp-10rplc-29"/>
          <w:rFonts w:ascii="Times New Roman CYR" w:eastAsia="Times New Roman CYR" w:hAnsi="Times New Roman CYR" w:cs="Times New Roman CYR"/>
          <w:sz w:val="25"/>
          <w:szCs w:val="25"/>
        </w:rPr>
        <w:t>дата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;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-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выпиской ГИС ГМП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;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у</w:t>
      </w:r>
      <w:r>
        <w:rPr>
          <w:rFonts w:ascii="Times New Roman" w:eastAsia="Times New Roman" w:hAnsi="Times New Roman" w:cs="Times New Roman"/>
          <w:sz w:val="25"/>
          <w:szCs w:val="25"/>
        </w:rPr>
        <w:t>ведомлением.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Доводы лица, привлекаемого к административной ответственности о том, что он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не получал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копию постановления не могут быть приняты во внимание, поскольку постановление было направлено по месту е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е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жительства, однако он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его получать не стал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и конверт вернулся в адрес отдела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полиции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по истечении срока хранения.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В связи с чем суд приходит к выводу, что органами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полиции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были приняты все зависящие от них меры для вручения копии постановления о назначении штрафа.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Таким образом, вина </w:t>
      </w:r>
      <w:r>
        <w:rPr>
          <w:rStyle w:val="cat-FIOgrp-14rplc-30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и её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действия по факту неуплаты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штрафа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Действия </w:t>
      </w:r>
      <w:r>
        <w:rPr>
          <w:rStyle w:val="cat-FIOgrp-14rplc-31"/>
          <w:rFonts w:ascii="Times New Roman" w:eastAsia="Times New Roman" w:hAnsi="Times New Roman" w:cs="Times New Roman"/>
          <w:sz w:val="25"/>
          <w:szCs w:val="25"/>
        </w:rPr>
        <w:t>фио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мировой судья квалифицирует по ч.1 ст. 20.25 КоАП РФ.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На основании изложенного, руководствуясь ст. ст.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Признать </w:t>
      </w:r>
      <w:r>
        <w:rPr>
          <w:rStyle w:val="cat-FIOgrp-13rplc-32"/>
          <w:rFonts w:ascii="Times New Roman CYR" w:eastAsia="Times New Roman CYR" w:hAnsi="Times New Roman CYR" w:cs="Times New Roman CYR"/>
          <w:b/>
          <w:bCs/>
        </w:rPr>
        <w:t>фио</w:t>
      </w:r>
      <w:r>
        <w:rPr>
          <w:rStyle w:val="cat-UserDefinedgrp-24rplc-33"/>
          <w:rFonts w:ascii="Times New Roman CYR" w:eastAsia="Times New Roman CYR" w:hAnsi="Times New Roman CYR" w:cs="Times New Roman CYR"/>
          <w:b/>
          <w:bCs/>
        </w:rPr>
        <w:t>...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виновн</w:t>
      </w:r>
      <w:r>
        <w:rPr>
          <w:rFonts w:ascii="Times New Roman CYR" w:eastAsia="Times New Roman CYR" w:hAnsi="Times New Roman CYR" w:cs="Times New Roman CYR"/>
        </w:rPr>
        <w:t>ым</w:t>
      </w:r>
      <w:r>
        <w:rPr>
          <w:rFonts w:ascii="Times New Roman CYR" w:eastAsia="Times New Roman CYR" w:hAnsi="Times New Roman CYR" w:cs="Times New Roman CYR"/>
        </w:rPr>
        <w:t xml:space="preserve"> в </w:t>
      </w:r>
      <w:r>
        <w:rPr>
          <w:rFonts w:ascii="Times New Roman CYR" w:eastAsia="Times New Roman CYR" w:hAnsi="Times New Roman CYR" w:cs="Times New Roman CYR"/>
        </w:rPr>
        <w:t>совершении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административного</w:t>
      </w:r>
      <w:r>
        <w:rPr>
          <w:rFonts w:ascii="Times New Roman CYR" w:eastAsia="Times New Roman CYR" w:hAnsi="Times New Roman CYR" w:cs="Times New Roman CYR"/>
        </w:rPr>
        <w:t xml:space="preserve"> правонарушения, предусмотренного ч.1 ст. 20.25 Кодекса РФ об административных правонарушениях, и назначить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наказание в виде админист</w:t>
      </w:r>
      <w:r>
        <w:rPr>
          <w:rFonts w:ascii="Times New Roman CYR" w:eastAsia="Times New Roman CYR" w:hAnsi="Times New Roman CYR" w:cs="Times New Roman CYR"/>
        </w:rPr>
        <w:t xml:space="preserve">ративного штрафа в размере </w:t>
      </w:r>
      <w:r>
        <w:rPr>
          <w:rFonts w:ascii="Times New Roman CYR" w:eastAsia="Times New Roman CYR" w:hAnsi="Times New Roman CYR" w:cs="Times New Roman CYR"/>
        </w:rPr>
        <w:t>одной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тысяч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1000</w:t>
      </w:r>
      <w:r>
        <w:rPr>
          <w:rFonts w:ascii="Times New Roman CYR" w:eastAsia="Times New Roman CYR" w:hAnsi="Times New Roman CYR" w:cs="Times New Roman CYR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суд</w:t>
      </w:r>
      <w:r>
        <w:rPr>
          <w:rFonts w:ascii="Times New Roman CYR" w:eastAsia="Times New Roman CYR" w:hAnsi="Times New Roman CYR" w:cs="Times New Roman CYR"/>
        </w:rPr>
        <w:t xml:space="preserve"> через м</w:t>
      </w:r>
      <w:r>
        <w:rPr>
          <w:rFonts w:ascii="Times New Roman CYR" w:eastAsia="Times New Roman CYR" w:hAnsi="Times New Roman CYR" w:cs="Times New Roman CYR"/>
        </w:rPr>
        <w:t>ирового судью в течение 10 дней</w:t>
      </w:r>
      <w:r>
        <w:rPr>
          <w:rFonts w:ascii="Times New Roman CYR" w:eastAsia="Times New Roman CYR" w:hAnsi="Times New Roman CYR" w:cs="Times New Roman CYR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Получатель: УФК по </w:t>
      </w:r>
      <w:r>
        <w:rPr>
          <w:rStyle w:val="cat-Addressgrp-5rplc-34"/>
          <w:rFonts w:ascii="Times New Roman CYR" w:eastAsia="Times New Roman CYR" w:hAnsi="Times New Roman CYR" w:cs="Times New Roman CYR"/>
        </w:rPr>
        <w:t>адрес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(Департамент административного обеспечения </w:t>
      </w:r>
      <w:r>
        <w:rPr>
          <w:rStyle w:val="cat-Addressgrp-1rplc-35"/>
          <w:rFonts w:ascii="Times New Roman CYR" w:eastAsia="Times New Roman CYR" w:hAnsi="Times New Roman CYR" w:cs="Times New Roman CYR"/>
        </w:rPr>
        <w:t>адрес</w:t>
      </w:r>
      <w:r>
        <w:rPr>
          <w:rFonts w:ascii="Times New Roman CYR" w:eastAsia="Times New Roman CYR" w:hAnsi="Times New Roman CYR" w:cs="Times New Roman CYR"/>
        </w:rPr>
        <w:t xml:space="preserve">)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л/с 04872D08080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Банк: </w:t>
      </w:r>
      <w:r>
        <w:rPr>
          <w:rFonts w:ascii="Times New Roman CYR" w:eastAsia="Times New Roman CYR" w:hAnsi="Times New Roman CYR" w:cs="Times New Roman CYR"/>
        </w:rPr>
        <w:t xml:space="preserve">ОКЦ №8 </w:t>
      </w:r>
      <w:r>
        <w:rPr>
          <w:rStyle w:val="cat-OrganizationNamegrp-19rplc-36"/>
          <w:rFonts w:ascii="Times New Roman CYR" w:eastAsia="Times New Roman CYR" w:hAnsi="Times New Roman CYR" w:cs="Times New Roman CYR"/>
        </w:rPr>
        <w:t>наименование организации</w:t>
      </w:r>
      <w:r>
        <w:rPr>
          <w:rFonts w:ascii="Times New Roman CYR" w:eastAsia="Times New Roman CYR" w:hAnsi="Times New Roman CYR" w:cs="Times New Roman CYR"/>
        </w:rPr>
        <w:t xml:space="preserve"> России </w:t>
      </w:r>
      <w:r>
        <w:rPr>
          <w:rFonts w:ascii="Times New Roman CYR" w:eastAsia="Times New Roman CYR" w:hAnsi="Times New Roman CYR" w:cs="Times New Roman CYR"/>
        </w:rPr>
        <w:t xml:space="preserve">//УФК по ХМАО – </w:t>
      </w:r>
      <w:r>
        <w:rPr>
          <w:rStyle w:val="cat-Addressgrp-6rplc-37"/>
          <w:rFonts w:ascii="Times New Roman CYR" w:eastAsia="Times New Roman CYR" w:hAnsi="Times New Roman CYR" w:cs="Times New Roman CYR"/>
        </w:rPr>
        <w:t>адрес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БИК 007162163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ИНН </w:t>
      </w:r>
      <w:r>
        <w:rPr>
          <w:rStyle w:val="cat-PhoneNumbergrp-21rplc-38"/>
          <w:rFonts w:ascii="Times New Roman CYR" w:eastAsia="Times New Roman CYR" w:hAnsi="Times New Roman CYR" w:cs="Times New Roman CYR"/>
        </w:rPr>
        <w:t>телефон</w:t>
      </w:r>
      <w:r>
        <w:rPr>
          <w:rFonts w:ascii="Times New Roman CYR" w:eastAsia="Times New Roman CYR" w:hAnsi="Times New Roman CYR" w:cs="Times New Roman CYR"/>
        </w:rPr>
        <w:t xml:space="preserve">, КПП </w:t>
      </w:r>
      <w:r>
        <w:rPr>
          <w:rStyle w:val="cat-PhoneNumbergrp-22rplc-39"/>
          <w:rFonts w:ascii="Times New Roman CYR" w:eastAsia="Times New Roman CYR" w:hAnsi="Times New Roman CYR" w:cs="Times New Roman CYR"/>
        </w:rPr>
        <w:t>телефон</w:t>
      </w:r>
      <w:r>
        <w:rPr>
          <w:rFonts w:ascii="Times New Roman CYR" w:eastAsia="Times New Roman CYR" w:hAnsi="Times New Roman CYR" w:cs="Times New Roman CYR"/>
        </w:rPr>
        <w:t>, ОКТМО – 71871000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КБК – 72011601203019000140, УИН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0412365400725006562620164</w:t>
      </w:r>
      <w:r>
        <w:rPr>
          <w:rFonts w:ascii="Times New Roman CYR" w:eastAsia="Times New Roman CYR" w:hAnsi="Times New Roman CYR" w:cs="Times New Roman CYR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Style w:val="cat-FIOgrp-15rplc-40"/>
          <w:rFonts w:ascii="Times New Roman CYR" w:eastAsia="Times New Roman CYR" w:hAnsi="Times New Roman CYR" w:cs="Times New Roman CYR"/>
        </w:rPr>
        <w:t>фио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 CYR" w:eastAsia="Times New Roman CYR" w:hAnsi="Times New Roman CYR" w:cs="Times New Roman CYR"/>
        </w:rPr>
        <w:t>Копия верна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Мировой судья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Style w:val="cat-FIOgrp-15rplc-41"/>
          <w:rFonts w:ascii="Times New Roman CYR" w:eastAsia="Times New Roman CYR" w:hAnsi="Times New Roman CYR" w:cs="Times New Roman CYR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7rplc-1">
    <w:name w:val="cat-Date grp-7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2rplc-4">
    <w:name w:val="cat-FIO grp-12 rplc-4"/>
    <w:basedOn w:val="DefaultParagraphFont"/>
  </w:style>
  <w:style w:type="character" w:customStyle="1" w:styleId="cat-UserDefinedgrp-24rplc-6">
    <w:name w:val="cat-UserDefined grp-24 rplc-6"/>
    <w:basedOn w:val="DefaultParagraphFont"/>
  </w:style>
  <w:style w:type="character" w:customStyle="1" w:styleId="cat-ExternalSystemDefinedgrp-23rplc-7">
    <w:name w:val="cat-ExternalSystemDefined grp-23 rplc-7"/>
    <w:basedOn w:val="DefaultParagraphFont"/>
  </w:style>
  <w:style w:type="character" w:customStyle="1" w:styleId="cat-PassportDatagrp-17rplc-8">
    <w:name w:val="cat-PassportData grp-17 rplc-8"/>
    <w:basedOn w:val="DefaultParagraphFont"/>
  </w:style>
  <w:style w:type="character" w:customStyle="1" w:styleId="cat-UserDefinedgrp-25rplc-9">
    <w:name w:val="cat-UserDefined grp-25 rplc-9"/>
    <w:basedOn w:val="DefaultParagraphFont"/>
  </w:style>
  <w:style w:type="character" w:customStyle="1" w:styleId="cat-Addressgrp-2rplc-10">
    <w:name w:val="cat-Address grp-2 rplc-10"/>
    <w:basedOn w:val="DefaultParagraphFont"/>
  </w:style>
  <w:style w:type="character" w:customStyle="1" w:styleId="cat-Addressgrp-0rplc-11">
    <w:name w:val="cat-Address grp-0 rplc-11"/>
    <w:basedOn w:val="DefaultParagraphFont"/>
  </w:style>
  <w:style w:type="character" w:customStyle="1" w:styleId="cat-Addressgrp-3rplc-12">
    <w:name w:val="cat-Address grp-3 rplc-12"/>
    <w:basedOn w:val="DefaultParagraphFont"/>
  </w:style>
  <w:style w:type="character" w:customStyle="1" w:styleId="cat-Addressgrp-0rplc-13">
    <w:name w:val="cat-Address grp-0 rplc-13"/>
    <w:basedOn w:val="DefaultParagraphFont"/>
  </w:style>
  <w:style w:type="character" w:customStyle="1" w:styleId="cat-UserDefinedgrp-26rplc-14">
    <w:name w:val="cat-UserDefined grp-26 rplc-14"/>
    <w:basedOn w:val="DefaultParagraphFont"/>
  </w:style>
  <w:style w:type="character" w:customStyle="1" w:styleId="cat-PassportDatagrp-18rplc-15">
    <w:name w:val="cat-PassportData grp-18 rplc-15"/>
    <w:basedOn w:val="DefaultParagraphFont"/>
  </w:style>
  <w:style w:type="character" w:customStyle="1" w:styleId="cat-Addressgrp-4rplc-16">
    <w:name w:val="cat-Address grp-4 rplc-16"/>
    <w:basedOn w:val="DefaultParagraphFont"/>
  </w:style>
  <w:style w:type="character" w:customStyle="1" w:styleId="cat-Addressgrp-0rplc-17">
    <w:name w:val="cat-Address grp-0 rplc-17"/>
    <w:basedOn w:val="DefaultParagraphFont"/>
  </w:style>
  <w:style w:type="character" w:customStyle="1" w:styleId="cat-Dategrp-8rplc-18">
    <w:name w:val="cat-Date grp-8 rplc-18"/>
    <w:basedOn w:val="DefaultParagraphFont"/>
  </w:style>
  <w:style w:type="character" w:customStyle="1" w:styleId="cat-Dategrp-9rplc-19">
    <w:name w:val="cat-Date grp-9 rplc-19"/>
    <w:basedOn w:val="DefaultParagraphFont"/>
  </w:style>
  <w:style w:type="character" w:customStyle="1" w:styleId="cat-Timegrp-20rplc-20">
    <w:name w:val="cat-Time grp-20 rplc-20"/>
    <w:basedOn w:val="DefaultParagraphFont"/>
  </w:style>
  <w:style w:type="character" w:customStyle="1" w:styleId="cat-FIOgrp-14rplc-21">
    <w:name w:val="cat-FIO grp-14 rplc-21"/>
    <w:basedOn w:val="DefaultParagraphFont"/>
  </w:style>
  <w:style w:type="character" w:customStyle="1" w:styleId="cat-Addressgrp-3rplc-22">
    <w:name w:val="cat-Address grp-3 rplc-22"/>
    <w:basedOn w:val="DefaultParagraphFont"/>
  </w:style>
  <w:style w:type="character" w:customStyle="1" w:styleId="cat-Addressgrp-0rplc-23">
    <w:name w:val="cat-Address grp-0 rplc-23"/>
    <w:basedOn w:val="DefaultParagraphFont"/>
  </w:style>
  <w:style w:type="character" w:customStyle="1" w:styleId="cat-Sumgrp-16rplc-24">
    <w:name w:val="cat-Sum grp-16 rplc-24"/>
    <w:basedOn w:val="DefaultParagraphFont"/>
  </w:style>
  <w:style w:type="character" w:customStyle="1" w:styleId="cat-Dategrp-10rplc-25">
    <w:name w:val="cat-Date grp-10 rplc-25"/>
    <w:basedOn w:val="DefaultParagraphFont"/>
  </w:style>
  <w:style w:type="character" w:customStyle="1" w:styleId="cat-FIOgrp-14rplc-26">
    <w:name w:val="cat-FIO grp-14 rplc-26"/>
    <w:basedOn w:val="DefaultParagraphFont"/>
  </w:style>
  <w:style w:type="character" w:customStyle="1" w:styleId="cat-FIOgrp-14rplc-27">
    <w:name w:val="cat-FIO grp-14 rplc-27"/>
    <w:basedOn w:val="DefaultParagraphFont"/>
  </w:style>
  <w:style w:type="character" w:customStyle="1" w:styleId="cat-Dategrp-11rplc-28">
    <w:name w:val="cat-Date grp-11 rplc-28"/>
    <w:basedOn w:val="DefaultParagraphFont"/>
  </w:style>
  <w:style w:type="character" w:customStyle="1" w:styleId="cat-Dategrp-10rplc-29">
    <w:name w:val="cat-Date grp-10 rplc-29"/>
    <w:basedOn w:val="DefaultParagraphFont"/>
  </w:style>
  <w:style w:type="character" w:customStyle="1" w:styleId="cat-FIOgrp-14rplc-30">
    <w:name w:val="cat-FIO grp-14 rplc-30"/>
    <w:basedOn w:val="DefaultParagraphFont"/>
  </w:style>
  <w:style w:type="character" w:customStyle="1" w:styleId="cat-FIOgrp-14rplc-31">
    <w:name w:val="cat-FIO grp-14 rplc-31"/>
    <w:basedOn w:val="DefaultParagraphFont"/>
  </w:style>
  <w:style w:type="character" w:customStyle="1" w:styleId="cat-FIOgrp-13rplc-32">
    <w:name w:val="cat-FIO grp-13 rplc-32"/>
    <w:basedOn w:val="DefaultParagraphFont"/>
  </w:style>
  <w:style w:type="character" w:customStyle="1" w:styleId="cat-UserDefinedgrp-24rplc-33">
    <w:name w:val="cat-UserDefined grp-24 rplc-33"/>
    <w:basedOn w:val="DefaultParagraphFont"/>
  </w:style>
  <w:style w:type="character" w:customStyle="1" w:styleId="cat-Addressgrp-5rplc-34">
    <w:name w:val="cat-Address grp-5 rplc-34"/>
    <w:basedOn w:val="DefaultParagraphFont"/>
  </w:style>
  <w:style w:type="character" w:customStyle="1" w:styleId="cat-Addressgrp-1rplc-35">
    <w:name w:val="cat-Address grp-1 rplc-35"/>
    <w:basedOn w:val="DefaultParagraphFont"/>
  </w:style>
  <w:style w:type="character" w:customStyle="1" w:styleId="cat-OrganizationNamegrp-19rplc-36">
    <w:name w:val="cat-OrganizationName grp-19 rplc-36"/>
    <w:basedOn w:val="DefaultParagraphFont"/>
  </w:style>
  <w:style w:type="character" w:customStyle="1" w:styleId="cat-Addressgrp-6rplc-37">
    <w:name w:val="cat-Address grp-6 rplc-37"/>
    <w:basedOn w:val="DefaultParagraphFont"/>
  </w:style>
  <w:style w:type="character" w:customStyle="1" w:styleId="cat-PhoneNumbergrp-21rplc-38">
    <w:name w:val="cat-PhoneNumber grp-21 rplc-38"/>
    <w:basedOn w:val="DefaultParagraphFont"/>
  </w:style>
  <w:style w:type="character" w:customStyle="1" w:styleId="cat-PhoneNumbergrp-22rplc-39">
    <w:name w:val="cat-PhoneNumber grp-22 rplc-39"/>
    <w:basedOn w:val="DefaultParagraphFont"/>
  </w:style>
  <w:style w:type="character" w:customStyle="1" w:styleId="cat-FIOgrp-15rplc-40">
    <w:name w:val="cat-FIO grp-15 rplc-40"/>
    <w:basedOn w:val="DefaultParagraphFont"/>
  </w:style>
  <w:style w:type="character" w:customStyle="1" w:styleId="cat-FIOgrp-15rplc-41">
    <w:name w:val="cat-FIO grp-15 rplc-4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